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050E1" w14:textId="6BB48135" w:rsidR="000E4367" w:rsidRPr="00A21E16" w:rsidRDefault="00041EC5" w:rsidP="00A21E16">
      <w:pPr>
        <w:jc w:val="center"/>
        <w:rPr>
          <w:b/>
          <w:bCs/>
          <w:rtl/>
        </w:rPr>
      </w:pPr>
      <w:r w:rsidRPr="00A21E16">
        <w:rPr>
          <w:rFonts w:hint="cs"/>
          <w:b/>
          <w:bCs/>
          <w:rtl/>
        </w:rPr>
        <w:t>نافذة لم تغلق من 1400 عام خيال لا حقيقة</w:t>
      </w:r>
    </w:p>
    <w:p w14:paraId="06CDB955" w14:textId="0BDC3D1B" w:rsidR="00041EC5" w:rsidRDefault="00041EC5" w:rsidP="00FE384D">
      <w:pPr>
        <w:jc w:val="both"/>
        <w:rPr>
          <w:rtl/>
        </w:rPr>
      </w:pPr>
      <w:r>
        <w:rPr>
          <w:rFonts w:hint="cs"/>
          <w:rtl/>
        </w:rPr>
        <w:t>للأباطيل المنسوجة بخيال واسع و</w:t>
      </w:r>
      <w:r w:rsidR="0080754D">
        <w:rPr>
          <w:rFonts w:hint="cs"/>
          <w:rtl/>
        </w:rPr>
        <w:t xml:space="preserve">عاطفة جياشة وبيان بليغ تأثير كبير </w:t>
      </w:r>
      <w:r w:rsidR="00207120">
        <w:rPr>
          <w:rFonts w:hint="cs"/>
          <w:rtl/>
        </w:rPr>
        <w:t xml:space="preserve">على القارئ والسامع </w:t>
      </w:r>
      <w:r w:rsidR="0080754D">
        <w:rPr>
          <w:rFonts w:hint="cs"/>
          <w:rtl/>
        </w:rPr>
        <w:t xml:space="preserve">لا سيما إذا تعلقت </w:t>
      </w:r>
      <w:r w:rsidR="00207120">
        <w:rPr>
          <w:rFonts w:hint="cs"/>
          <w:rtl/>
        </w:rPr>
        <w:t>بشخصيات ذات مكانة عند</w:t>
      </w:r>
      <w:r w:rsidR="009D0DE2">
        <w:rPr>
          <w:rFonts w:hint="cs"/>
          <w:rtl/>
        </w:rPr>
        <w:t xml:space="preserve"> الناس</w:t>
      </w:r>
      <w:r w:rsidR="00207120">
        <w:rPr>
          <w:rFonts w:hint="cs"/>
          <w:rtl/>
        </w:rPr>
        <w:t xml:space="preserve">. </w:t>
      </w:r>
    </w:p>
    <w:p w14:paraId="677E73C1" w14:textId="77942A3B" w:rsidR="00D87D28" w:rsidRDefault="00207120" w:rsidP="000564B1">
      <w:pPr>
        <w:jc w:val="both"/>
        <w:rPr>
          <w:rtl/>
        </w:rPr>
      </w:pPr>
      <w:r>
        <w:rPr>
          <w:rFonts w:hint="cs"/>
          <w:rtl/>
        </w:rPr>
        <w:t xml:space="preserve">وهذا ما اجتمع في هذه القصة التي هي موضوع المقال وخلاصة </w:t>
      </w:r>
      <w:r w:rsidR="009D0DE2">
        <w:rPr>
          <w:rFonts w:hint="cs"/>
          <w:rtl/>
        </w:rPr>
        <w:t>هذه الأكذوبة</w:t>
      </w:r>
      <w:r>
        <w:rPr>
          <w:rFonts w:hint="cs"/>
          <w:rtl/>
        </w:rPr>
        <w:t xml:space="preserve"> "</w:t>
      </w:r>
      <w:r w:rsidR="00A748BF" w:rsidRPr="00A748BF">
        <w:rPr>
          <w:rFonts w:eastAsia="Aptos"/>
          <w:rtl/>
        </w:rPr>
        <w:t xml:space="preserve"> </w:t>
      </w:r>
      <w:r w:rsidR="00A748BF">
        <w:rPr>
          <w:rFonts w:eastAsia="Aptos" w:hint="cs"/>
          <w:rtl/>
        </w:rPr>
        <w:t xml:space="preserve">أن عمر </w:t>
      </w:r>
      <w:r w:rsidR="00A748BF" w:rsidRPr="00A748BF">
        <w:rPr>
          <w:rFonts w:eastAsia="Aptos"/>
          <w:rtl/>
        </w:rPr>
        <w:t xml:space="preserve">ذهب ليقابل ابنته </w:t>
      </w:r>
      <w:r w:rsidR="00A748BF">
        <w:rPr>
          <w:rFonts w:eastAsia="Aptos" w:hint="cs"/>
          <w:rtl/>
        </w:rPr>
        <w:t xml:space="preserve">حفصة </w:t>
      </w:r>
      <w:r w:rsidR="00A748BF" w:rsidRPr="00A748BF">
        <w:rPr>
          <w:rFonts w:eastAsia="Aptos"/>
          <w:rtl/>
        </w:rPr>
        <w:t xml:space="preserve">ويقنعها </w:t>
      </w:r>
      <w:r w:rsidR="00A748BF">
        <w:rPr>
          <w:rFonts w:eastAsia="Aptos" w:hint="cs"/>
          <w:rtl/>
        </w:rPr>
        <w:t>بإزالة بيتها لتوسعة المسجد النبوي</w:t>
      </w:r>
      <w:r w:rsidR="00A748BF" w:rsidRPr="00A748BF">
        <w:rPr>
          <w:rFonts w:eastAsia="Aptos"/>
          <w:rtl/>
        </w:rPr>
        <w:t xml:space="preserve">، فبكت بكاءً عظيما ورفضت أن تترك حجرتها </w:t>
      </w:r>
      <w:proofErr w:type="spellStart"/>
      <w:r w:rsidR="00A748BF" w:rsidRPr="00A748BF">
        <w:rPr>
          <w:rFonts w:eastAsia="Aptos"/>
          <w:rtl/>
        </w:rPr>
        <w:t>الشريفه</w:t>
      </w:r>
      <w:proofErr w:type="spellEnd"/>
      <w:r w:rsidR="00A748BF" w:rsidRPr="00A748BF">
        <w:rPr>
          <w:rFonts w:eastAsia="Aptos"/>
          <w:rtl/>
        </w:rPr>
        <w:t xml:space="preserve"> التي كان ينام بها زوجها</w:t>
      </w:r>
      <w:r w:rsidR="00276C6F">
        <w:rPr>
          <w:rFonts w:eastAsia="Aptos" w:hint="cs"/>
          <w:rtl/>
        </w:rPr>
        <w:t xml:space="preserve"> </w:t>
      </w:r>
      <w:r w:rsidR="00A748BF" w:rsidRPr="00A748BF">
        <w:rPr>
          <w:rFonts w:eastAsia="Aptos"/>
          <w:rtl/>
        </w:rPr>
        <w:t xml:space="preserve">ﷺ، فتركها عمر وعاد إليها بعد يومين فوجد منها كما وجد سابقًا رفضت رفضًا قاطعًا، فلا أحد يرغب أن يتنازل عن حجرة شريفة كهذه.  وبعد بضعة ليالي ذهب عمر برفقه ابنه عبدالله بن عمر إلى حفصة وبعد إلحاح شديد ومفاوضات طويلة، فقد جاء عمر وابنه عبدالله لحفصة بعرض مغري، وهو أن يتنازل عبدالله لأخته حفصة عن منزله وكان منزله بجوار منزل حفصه، وهو الواقع اليوم في الجهة المقابلة لقبر رسول الله كما هو موضح في الصور أدناه باللون الأحمر كن السيدة حفصة وافقت بعد أن اشترطت عليهم شرطا عظيما وعجيبا، وهو أن يفتحوا لها نافذة تكون مطلة على قبر زوجها </w:t>
      </w:r>
      <w:proofErr w:type="spellStart"/>
      <w:r w:rsidR="00A748BF" w:rsidRPr="00A748BF">
        <w:rPr>
          <w:rFonts w:eastAsia="Aptos"/>
          <w:rtl/>
        </w:rPr>
        <w:t>وحبيبهاﷺ</w:t>
      </w:r>
      <w:proofErr w:type="spellEnd"/>
      <w:r w:rsidR="00A748BF" w:rsidRPr="00A748BF">
        <w:rPr>
          <w:rFonts w:eastAsia="Aptos"/>
          <w:rtl/>
        </w:rPr>
        <w:t xml:space="preserve"> ولا تغلق ابدًا، فوعدها عمر بن الخطاب بذلك وفتح لها نافذة بناءً على طلبها، واستمر هذا الوعد حتى يومنا هذا وبعد ١٤٠٠ عام من وفاة حفصة وعمر مازالت نافذة حفصة تطل على قبر نبينا ﷺ. </w:t>
      </w:r>
      <w:r>
        <w:rPr>
          <w:rFonts w:hint="cs"/>
          <w:rtl/>
        </w:rPr>
        <w:t>أن ع</w:t>
      </w:r>
      <w:r w:rsidR="00CE1F52">
        <w:rPr>
          <w:rFonts w:hint="cs"/>
          <w:rtl/>
        </w:rPr>
        <w:t xml:space="preserve">مر </w:t>
      </w:r>
      <w:r w:rsidR="002915C7">
        <w:rPr>
          <w:rFonts w:hint="cs"/>
          <w:rtl/>
        </w:rPr>
        <w:t xml:space="preserve">رضي الله عنه </w:t>
      </w:r>
      <w:r w:rsidR="00CE1F52">
        <w:rPr>
          <w:rFonts w:hint="cs"/>
          <w:rtl/>
        </w:rPr>
        <w:t>أراد أن يهدم بيت حفصة ليدخله في المسجد وبعد</w:t>
      </w:r>
      <w:r w:rsidR="002915C7">
        <w:rPr>
          <w:rFonts w:hint="cs"/>
          <w:rtl/>
        </w:rPr>
        <w:t>َ</w:t>
      </w:r>
      <w:r w:rsidR="00CE1F52">
        <w:rPr>
          <w:rFonts w:hint="cs"/>
          <w:rtl/>
        </w:rPr>
        <w:t xml:space="preserve"> رفض شديد لأنه مكان ذكرياتها مع رسول الله وافقت على </w:t>
      </w:r>
      <w:r w:rsidR="002915C7">
        <w:rPr>
          <w:rFonts w:hint="cs"/>
          <w:rtl/>
        </w:rPr>
        <w:t>أ</w:t>
      </w:r>
      <w:r w:rsidR="00CE1F52">
        <w:rPr>
          <w:rFonts w:hint="cs"/>
          <w:rtl/>
        </w:rPr>
        <w:t>ن ت</w:t>
      </w:r>
      <w:r w:rsidR="00A36044">
        <w:rPr>
          <w:rFonts w:hint="cs"/>
          <w:rtl/>
        </w:rPr>
        <w:t>ف</w:t>
      </w:r>
      <w:r w:rsidR="00CE1F52">
        <w:rPr>
          <w:rFonts w:hint="cs"/>
          <w:rtl/>
        </w:rPr>
        <w:t>تح لها نافذة تطل منها على القبر الشريف فو</w:t>
      </w:r>
      <w:r w:rsidR="00A10200">
        <w:rPr>
          <w:rFonts w:hint="cs"/>
          <w:rtl/>
        </w:rPr>
        <w:t>افق عمر على هذا الشرط وفتح لها نافذة فلم تغلق</w:t>
      </w:r>
      <w:r w:rsidR="009E5CE6">
        <w:rPr>
          <w:rFonts w:hint="cs"/>
          <w:rtl/>
        </w:rPr>
        <w:t>،</w:t>
      </w:r>
      <w:r w:rsidR="00A10200">
        <w:rPr>
          <w:rFonts w:hint="cs"/>
          <w:rtl/>
        </w:rPr>
        <w:t xml:space="preserve"> وظل الخلفاء يتعاهدون هذه الناف</w:t>
      </w:r>
      <w:r w:rsidR="000564B1">
        <w:rPr>
          <w:rFonts w:hint="cs"/>
          <w:rtl/>
        </w:rPr>
        <w:t xml:space="preserve">ذة حتى لا تغلق منذ 1400 سنة" </w:t>
      </w:r>
    </w:p>
    <w:p w14:paraId="4B86423F" w14:textId="57501090" w:rsidR="00207120" w:rsidRDefault="00A21E16" w:rsidP="000564B1">
      <w:pPr>
        <w:jc w:val="both"/>
        <w:rPr>
          <w:rtl/>
        </w:rPr>
      </w:pPr>
      <w:r>
        <w:rPr>
          <w:rFonts w:hint="cs"/>
          <w:rtl/>
        </w:rPr>
        <w:t>انتشرت</w:t>
      </w:r>
      <w:r w:rsidR="000564B1">
        <w:rPr>
          <w:rFonts w:hint="cs"/>
          <w:rtl/>
        </w:rPr>
        <w:t xml:space="preserve"> هذه القصة انت</w:t>
      </w:r>
      <w:r>
        <w:rPr>
          <w:rFonts w:hint="cs"/>
          <w:rtl/>
        </w:rPr>
        <w:t>شاراً واسعاً و</w:t>
      </w:r>
      <w:r w:rsidR="009E5CE6">
        <w:rPr>
          <w:rFonts w:hint="cs"/>
          <w:rtl/>
        </w:rPr>
        <w:t>ت</w:t>
      </w:r>
      <w:r>
        <w:rPr>
          <w:rFonts w:hint="cs"/>
          <w:rtl/>
        </w:rPr>
        <w:t>نسبها بعض المقالات</w:t>
      </w:r>
      <w:r w:rsidR="00FE384D">
        <w:rPr>
          <w:rFonts w:hint="cs"/>
          <w:rtl/>
        </w:rPr>
        <w:t xml:space="preserve"> إلى</w:t>
      </w:r>
      <w:r>
        <w:rPr>
          <w:rFonts w:hint="cs"/>
          <w:rtl/>
        </w:rPr>
        <w:t xml:space="preserve"> كتب التاريخ </w:t>
      </w:r>
      <w:r w:rsidR="002640EC">
        <w:rPr>
          <w:rFonts w:hint="cs"/>
          <w:rtl/>
        </w:rPr>
        <w:t>ل</w:t>
      </w:r>
      <w:r>
        <w:rPr>
          <w:rFonts w:hint="cs"/>
          <w:rtl/>
        </w:rPr>
        <w:t xml:space="preserve">لذهبي وابن كثير </w:t>
      </w:r>
      <w:r w:rsidR="002640EC">
        <w:rPr>
          <w:rFonts w:hint="cs"/>
          <w:rtl/>
        </w:rPr>
        <w:t xml:space="preserve">والسيوطي </w:t>
      </w:r>
      <w:r>
        <w:rPr>
          <w:rFonts w:hint="cs"/>
          <w:rtl/>
        </w:rPr>
        <w:t xml:space="preserve">وغيرهم. </w:t>
      </w:r>
    </w:p>
    <w:p w14:paraId="63CC71D7" w14:textId="23BF4BD7" w:rsidR="00A21E16" w:rsidRPr="002640EC" w:rsidRDefault="00A21E16" w:rsidP="000564B1">
      <w:pPr>
        <w:jc w:val="both"/>
        <w:rPr>
          <w:b/>
          <w:bCs/>
          <w:rtl/>
        </w:rPr>
      </w:pPr>
      <w:r w:rsidRPr="002640EC">
        <w:rPr>
          <w:rFonts w:hint="cs"/>
          <w:b/>
          <w:bCs/>
          <w:rtl/>
        </w:rPr>
        <w:t xml:space="preserve">ولتصحيح المفاهيم وإبطال الخرافات </w:t>
      </w:r>
      <w:r w:rsidR="00167F4D" w:rsidRPr="002640EC">
        <w:rPr>
          <w:rFonts w:hint="cs"/>
          <w:b/>
          <w:bCs/>
          <w:rtl/>
        </w:rPr>
        <w:t>أوضّح للقراء الكرام ما يلي:</w:t>
      </w:r>
    </w:p>
    <w:p w14:paraId="1D4C1EEB" w14:textId="37AF0484" w:rsidR="00F312E1" w:rsidRPr="00417358" w:rsidRDefault="00167F4D" w:rsidP="0094437C">
      <w:pPr>
        <w:jc w:val="both"/>
        <w:rPr>
          <w:sz w:val="24"/>
          <w:szCs w:val="24"/>
          <w:rtl/>
        </w:rPr>
      </w:pPr>
      <w:r w:rsidRPr="002915C7">
        <w:rPr>
          <w:rFonts w:hint="cs"/>
          <w:b/>
          <w:bCs/>
          <w:rtl/>
        </w:rPr>
        <w:t>أولاً:</w:t>
      </w:r>
      <w:r>
        <w:rPr>
          <w:rFonts w:hint="cs"/>
          <w:rtl/>
        </w:rPr>
        <w:t xml:space="preserve"> </w:t>
      </w:r>
      <w:r w:rsidR="00F312E1">
        <w:rPr>
          <w:rFonts w:hint="cs"/>
          <w:rtl/>
        </w:rPr>
        <w:t xml:space="preserve">هذه القصة قصة مخترعة </w:t>
      </w:r>
      <w:r w:rsidR="007A1F87">
        <w:rPr>
          <w:rFonts w:hint="cs"/>
          <w:rtl/>
        </w:rPr>
        <w:t>حديثاً، ف</w:t>
      </w:r>
      <w:r w:rsidR="00F312E1">
        <w:rPr>
          <w:rFonts w:hint="cs"/>
          <w:rtl/>
        </w:rPr>
        <w:t xml:space="preserve">لا ذكر لها </w:t>
      </w:r>
      <w:r w:rsidR="00BC68D5">
        <w:rPr>
          <w:rFonts w:hint="cs"/>
          <w:rtl/>
        </w:rPr>
        <w:t xml:space="preserve">في كتب الحديث والتاريخ والتراجم، ولم تعرف </w:t>
      </w:r>
      <w:r w:rsidR="00F312E1">
        <w:rPr>
          <w:rFonts w:hint="cs"/>
          <w:rtl/>
        </w:rPr>
        <w:t xml:space="preserve">الا في </w:t>
      </w:r>
      <w:r w:rsidR="00BC68D5">
        <w:rPr>
          <w:rFonts w:hint="cs"/>
          <w:rtl/>
        </w:rPr>
        <w:t xml:space="preserve">هذا الوقت، ونسبتها إلى الأئمة الذهبي وابن كثير أو غيرهم من أهل العلم من </w:t>
      </w:r>
      <w:r w:rsidR="00BC68D5">
        <w:rPr>
          <w:rFonts w:hint="cs"/>
          <w:rtl/>
        </w:rPr>
        <w:lastRenderedPageBreak/>
        <w:t xml:space="preserve">الكذب عليهم، يراد به الترويج لها، وإقناع القراء بها، لأن من عادة أهل البدع والباطل إذا أرادوا الترويج لباطلهم نسبوه إلى بعض أهل العلم والفضل ليروج بين الناس، </w:t>
      </w:r>
      <w:r w:rsidR="00795CC0">
        <w:rPr>
          <w:rFonts w:hint="cs"/>
          <w:rtl/>
        </w:rPr>
        <w:t>كما قال أيوب السختياني: "</w:t>
      </w:r>
      <w:r w:rsidR="00795CC0">
        <w:rPr>
          <w:rtl/>
        </w:rPr>
        <w:t xml:space="preserve">كَذَب على الحَسَن </w:t>
      </w:r>
      <w:r w:rsidR="00795CC0">
        <w:rPr>
          <w:rFonts w:hint="cs"/>
          <w:rtl/>
        </w:rPr>
        <w:t xml:space="preserve">_يعني البصري_ </w:t>
      </w:r>
      <w:r w:rsidR="00795CC0">
        <w:rPr>
          <w:rtl/>
        </w:rPr>
        <w:t>ضَربَان من الناس: قومٌ القدَرُ رأيُهم وهم يريدونَ أن يُنَفِّقوا بذلك رأيَهم، وقوم له في قلوبهم شَنآنٌ وبغضٌ يقولون: أليس من قوله كذا؟ أليسَ من قوله كذا؟</w:t>
      </w:r>
      <w:r w:rsidR="00795CC0">
        <w:rPr>
          <w:rFonts w:hint="cs"/>
          <w:rtl/>
        </w:rPr>
        <w:t xml:space="preserve">" </w:t>
      </w:r>
      <w:r w:rsidR="00795CC0" w:rsidRPr="00795CC0">
        <w:rPr>
          <w:rFonts w:hint="cs"/>
          <w:sz w:val="24"/>
          <w:szCs w:val="24"/>
          <w:rtl/>
        </w:rPr>
        <w:t>[</w:t>
      </w:r>
      <w:r w:rsidR="00795CC0" w:rsidRPr="00795CC0">
        <w:rPr>
          <w:sz w:val="24"/>
          <w:szCs w:val="24"/>
          <w:rtl/>
        </w:rPr>
        <w:t xml:space="preserve">سنن أبي داود ت </w:t>
      </w:r>
      <w:proofErr w:type="spellStart"/>
      <w:r w:rsidR="00795CC0" w:rsidRPr="00795CC0">
        <w:rPr>
          <w:sz w:val="24"/>
          <w:szCs w:val="24"/>
          <w:rtl/>
        </w:rPr>
        <w:t>الأرنؤوط</w:t>
      </w:r>
      <w:proofErr w:type="spellEnd"/>
      <w:r w:rsidR="00795CC0" w:rsidRPr="00795CC0">
        <w:rPr>
          <w:sz w:val="24"/>
          <w:szCs w:val="24"/>
          <w:rtl/>
        </w:rPr>
        <w:t xml:space="preserve"> (7/ 29)</w:t>
      </w:r>
      <w:r w:rsidR="00795CC0" w:rsidRPr="00795CC0">
        <w:rPr>
          <w:rFonts w:hint="cs"/>
          <w:sz w:val="24"/>
          <w:szCs w:val="24"/>
          <w:rtl/>
        </w:rPr>
        <w:t>]</w:t>
      </w:r>
      <w:r w:rsidR="00417358">
        <w:rPr>
          <w:rFonts w:hint="cs"/>
          <w:rtl/>
        </w:rPr>
        <w:t xml:space="preserve"> وقال شيخ الإسلام ابن </w:t>
      </w:r>
      <w:proofErr w:type="spellStart"/>
      <w:r w:rsidR="00417358">
        <w:rPr>
          <w:rFonts w:hint="cs"/>
          <w:rtl/>
        </w:rPr>
        <w:t>تيمية"</w:t>
      </w:r>
      <w:r w:rsidR="00F653C3" w:rsidRPr="00F653C3">
        <w:rPr>
          <w:rtl/>
        </w:rPr>
        <w:t>بَلْ</w:t>
      </w:r>
      <w:proofErr w:type="spellEnd"/>
      <w:r w:rsidR="00F653C3" w:rsidRPr="00F653C3">
        <w:rPr>
          <w:rtl/>
        </w:rPr>
        <w:t xml:space="preserve"> كُذِبَ عَلَى جَعْفَرٍ الصَّادِقِ أَكْثَرَ مِمَّا كُذِبَ عَلَى مَنْ قَبْلَهُ</w:t>
      </w:r>
      <w:r w:rsidR="00417358">
        <w:rPr>
          <w:rtl/>
        </w:rPr>
        <w:t>َ</w:t>
      </w:r>
      <w:r w:rsidR="00F653C3">
        <w:rPr>
          <w:rFonts w:hint="cs"/>
          <w:rtl/>
        </w:rPr>
        <w:t xml:space="preserve"> ...</w:t>
      </w:r>
      <w:r w:rsidR="00417358">
        <w:rPr>
          <w:rtl/>
        </w:rPr>
        <w:t>حَتَّى إِنَّ كُلَّ مَنْ أَرَادَ أَنْ يُنَفِّقَ أَكَاذِيبَهُ نَسَبَهَا إِلَى جَعْفَرٍ</w:t>
      </w:r>
      <w:r w:rsidR="00417358">
        <w:rPr>
          <w:rFonts w:hint="cs"/>
          <w:rtl/>
        </w:rPr>
        <w:t xml:space="preserve">" </w:t>
      </w:r>
      <w:r w:rsidR="00417358" w:rsidRPr="00417358">
        <w:rPr>
          <w:rFonts w:hint="cs"/>
          <w:sz w:val="24"/>
          <w:szCs w:val="24"/>
          <w:rtl/>
        </w:rPr>
        <w:t>[</w:t>
      </w:r>
      <w:r w:rsidR="00417358" w:rsidRPr="00417358">
        <w:rPr>
          <w:sz w:val="24"/>
          <w:szCs w:val="24"/>
          <w:rtl/>
        </w:rPr>
        <w:t>منهاج السنة النبوية (4/ 54)</w:t>
      </w:r>
      <w:r w:rsidR="00417358" w:rsidRPr="00417358">
        <w:rPr>
          <w:rFonts w:hint="cs"/>
          <w:sz w:val="24"/>
          <w:szCs w:val="24"/>
          <w:rtl/>
        </w:rPr>
        <w:t>]</w:t>
      </w:r>
    </w:p>
    <w:p w14:paraId="69380CF7" w14:textId="7F995148" w:rsidR="00EC7554" w:rsidRDefault="00F653C3" w:rsidP="00CC1677">
      <w:pPr>
        <w:jc w:val="both"/>
        <w:rPr>
          <w:rtl/>
        </w:rPr>
      </w:pPr>
      <w:r w:rsidRPr="0094437C">
        <w:rPr>
          <w:rFonts w:hint="cs"/>
          <w:b/>
          <w:bCs/>
          <w:rtl/>
        </w:rPr>
        <w:t>ثانياً:</w:t>
      </w:r>
      <w:r>
        <w:rPr>
          <w:rFonts w:hint="cs"/>
          <w:rtl/>
        </w:rPr>
        <w:t xml:space="preserve"> </w:t>
      </w:r>
      <w:r w:rsidR="00167F4D">
        <w:rPr>
          <w:rFonts w:hint="cs"/>
          <w:rtl/>
        </w:rPr>
        <w:t>لم ي</w:t>
      </w:r>
      <w:r w:rsidR="009E5CE6">
        <w:rPr>
          <w:rFonts w:hint="cs"/>
          <w:rtl/>
        </w:rPr>
        <w:t>ُ</w:t>
      </w:r>
      <w:r w:rsidR="00167F4D">
        <w:rPr>
          <w:rFonts w:hint="cs"/>
          <w:rtl/>
        </w:rPr>
        <w:t>هدم بيت</w:t>
      </w:r>
      <w:r w:rsidR="00CC1677">
        <w:rPr>
          <w:rFonts w:hint="cs"/>
          <w:rtl/>
        </w:rPr>
        <w:t>ُ</w:t>
      </w:r>
      <w:r w:rsidR="00167F4D">
        <w:rPr>
          <w:rFonts w:hint="cs"/>
          <w:rtl/>
        </w:rPr>
        <w:t xml:space="preserve"> حفصة أصلاً ولم يدخل </w:t>
      </w:r>
      <w:r w:rsidR="00C90245">
        <w:rPr>
          <w:rFonts w:hint="cs"/>
          <w:rtl/>
        </w:rPr>
        <w:t>بيت</w:t>
      </w:r>
      <w:r w:rsidR="000D66F4">
        <w:rPr>
          <w:rFonts w:hint="cs"/>
          <w:rtl/>
        </w:rPr>
        <w:t>ُ</w:t>
      </w:r>
      <w:r w:rsidR="00C90245">
        <w:rPr>
          <w:rFonts w:hint="cs"/>
          <w:rtl/>
        </w:rPr>
        <w:t xml:space="preserve">ها </w:t>
      </w:r>
      <w:r w:rsidR="00167F4D">
        <w:rPr>
          <w:rFonts w:hint="cs"/>
          <w:rtl/>
        </w:rPr>
        <w:t xml:space="preserve">في توسعة المسجد إلا بعد موت </w:t>
      </w:r>
      <w:r w:rsidR="00CC1677">
        <w:rPr>
          <w:rFonts w:hint="cs"/>
          <w:rtl/>
        </w:rPr>
        <w:t xml:space="preserve">عمر </w:t>
      </w:r>
      <w:r w:rsidR="00167F4D">
        <w:rPr>
          <w:rFonts w:hint="cs"/>
          <w:rtl/>
        </w:rPr>
        <w:t>رضي الله عنه</w:t>
      </w:r>
      <w:r w:rsidR="00CC1677">
        <w:rPr>
          <w:rFonts w:hint="cs"/>
          <w:rtl/>
        </w:rPr>
        <w:t xml:space="preserve"> </w:t>
      </w:r>
      <w:r w:rsidR="00095B23">
        <w:rPr>
          <w:rFonts w:hint="cs"/>
          <w:rtl/>
        </w:rPr>
        <w:t>ف</w:t>
      </w:r>
      <w:r w:rsidR="000D66F4">
        <w:rPr>
          <w:rFonts w:hint="cs"/>
          <w:rtl/>
        </w:rPr>
        <w:t>إ</w:t>
      </w:r>
      <w:r w:rsidR="00CC1677">
        <w:rPr>
          <w:rFonts w:hint="cs"/>
          <w:rtl/>
        </w:rPr>
        <w:t xml:space="preserve">ن عمر </w:t>
      </w:r>
      <w:r w:rsidR="00CC1677" w:rsidRPr="007E5739">
        <w:sym w:font="AGA Arabesque" w:char="F074"/>
      </w:r>
      <w:r w:rsidR="00CC1677">
        <w:rPr>
          <w:rFonts w:hint="cs"/>
          <w:rtl/>
        </w:rPr>
        <w:t xml:space="preserve"> </w:t>
      </w:r>
      <w:r w:rsidR="00EC7554">
        <w:rPr>
          <w:rFonts w:hint="cs"/>
          <w:rtl/>
        </w:rPr>
        <w:t xml:space="preserve">لما عزم </w:t>
      </w:r>
      <w:r w:rsidR="00C03F9A">
        <w:rPr>
          <w:rFonts w:hint="cs"/>
          <w:rtl/>
        </w:rPr>
        <w:t xml:space="preserve">على توسعة المسجد النبوي </w:t>
      </w:r>
      <w:r w:rsidR="00EC7554">
        <w:rPr>
          <w:rFonts w:hint="cs"/>
          <w:rtl/>
        </w:rPr>
        <w:t xml:space="preserve">استبعد فكرة هدم بيوت أمهات المؤمنين </w:t>
      </w:r>
      <w:r w:rsidR="00AE7E73">
        <w:rPr>
          <w:rFonts w:hint="cs"/>
          <w:rtl/>
        </w:rPr>
        <w:t xml:space="preserve">فقد أخرج ابن سعد في الطبقات </w:t>
      </w:r>
      <w:r w:rsidR="00AE7E73">
        <w:rPr>
          <w:rtl/>
        </w:rPr>
        <w:t>(4/ 15)</w:t>
      </w:r>
      <w:r w:rsidR="00AE7E73">
        <w:rPr>
          <w:rFonts w:hint="cs"/>
          <w:rtl/>
        </w:rPr>
        <w:t xml:space="preserve"> من طريق</w:t>
      </w:r>
      <w:r w:rsidR="00AE7E73">
        <w:rPr>
          <w:rtl/>
        </w:rPr>
        <w:t xml:space="preserve"> سَالِمٍ أَبِي النَّضْرِ قَالَ: لَمَّا كَثُرَ الْمُسْلِمُونَ فِي عَهْدِ عُمَرَ ضَاقَ بِهِمُ الْمَسْجِدُ فَاشْتَرَى عُمَرُ مَا حَوْلَ الْمَسْجِدِ مِنَ الدُّورِ إِلا دَارَ الْعَبَّاسِ بْنِ عَبْدِ الْمُطَّلِبِ وَحُجَرَ أُمَّهَاتِ الْمُؤْمِنِينَ. فَقَالَ عُمَرُ لِلْعَبَّاسِ: يَا أَبَا الْفَضْلِ إِنَّ مَسْجِدَ الْمُسْلِمِينَ قَدْ ضَاقَ بِهِمْ وَقَدِ ابْتَعْتُ مَا حَوْلَهُ مِنَ الْمَنَازِلِ نَوَسِّعُ بِهِ عَلَى الْمُسْلِمِينَ فِي مَسْجِدِهِمْ إِلا دَارَكَ وَحُجَرَ أُمَّهَاتِ الْمُؤْمِنِينَ. </w:t>
      </w:r>
      <w:r w:rsidR="00AE7E73" w:rsidRPr="00CC003F">
        <w:rPr>
          <w:b/>
          <w:bCs/>
          <w:u w:val="single"/>
          <w:rtl/>
        </w:rPr>
        <w:t>فَأَمَّا حُجَرُ أُمَّهَاتِ الْمُؤْمِنِينَ فَلا سَبِيلَ إِلَيْهَا</w:t>
      </w:r>
      <w:r w:rsidR="00AE7E73">
        <w:rPr>
          <w:rtl/>
        </w:rPr>
        <w:t xml:space="preserve"> وَأَمَّا دَارُكَ </w:t>
      </w:r>
      <w:proofErr w:type="spellStart"/>
      <w:r w:rsidR="00AE7E73">
        <w:rPr>
          <w:rtl/>
        </w:rPr>
        <w:t>فَبِعْنِيهَا</w:t>
      </w:r>
      <w:proofErr w:type="spellEnd"/>
      <w:r w:rsidR="00AE7E73">
        <w:rPr>
          <w:rtl/>
        </w:rPr>
        <w:t xml:space="preserve"> بِمَا شِئْتَ مِنْ بَيْتِ مَالِ الْمُسْلِمِينَ أَوَسِّعُ بِهَا فِي مَسْجِدِهِمْ</w:t>
      </w:r>
      <w:r w:rsidR="00CC003F">
        <w:rPr>
          <w:rFonts w:hint="cs"/>
          <w:rtl/>
        </w:rPr>
        <w:t xml:space="preserve">" اهـ. </w:t>
      </w:r>
    </w:p>
    <w:p w14:paraId="4F46CF09" w14:textId="7F31DC11" w:rsidR="00BD60C4" w:rsidRDefault="00CC003F" w:rsidP="00D50931">
      <w:pPr>
        <w:jc w:val="both"/>
        <w:rPr>
          <w:rtl/>
        </w:rPr>
      </w:pPr>
      <w:r w:rsidRPr="00D50931">
        <w:rPr>
          <w:rFonts w:hint="cs"/>
          <w:b/>
          <w:bCs/>
          <w:rtl/>
        </w:rPr>
        <w:t>ثا</w:t>
      </w:r>
      <w:r w:rsidR="0094437C">
        <w:rPr>
          <w:rFonts w:hint="cs"/>
          <w:b/>
          <w:bCs/>
          <w:rtl/>
        </w:rPr>
        <w:t>لث</w:t>
      </w:r>
      <w:r w:rsidR="00183779">
        <w:rPr>
          <w:rFonts w:hint="cs"/>
          <w:b/>
          <w:bCs/>
          <w:rtl/>
        </w:rPr>
        <w:t>ا</w:t>
      </w:r>
      <w:r w:rsidRPr="00D50931">
        <w:rPr>
          <w:rFonts w:hint="cs"/>
          <w:b/>
          <w:bCs/>
          <w:rtl/>
        </w:rPr>
        <w:t>ً:</w:t>
      </w:r>
      <w:r w:rsidR="00D50931">
        <w:rPr>
          <w:rFonts w:hint="cs"/>
          <w:b/>
          <w:bCs/>
          <w:rtl/>
        </w:rPr>
        <w:t xml:space="preserve"> </w:t>
      </w:r>
      <w:r w:rsidR="00AE35AB" w:rsidRPr="00DE3692">
        <w:rPr>
          <w:rFonts w:hint="cs"/>
          <w:rtl/>
        </w:rPr>
        <w:t xml:space="preserve">لما زاد عثمان </w:t>
      </w:r>
      <w:r w:rsidR="00DB3366">
        <w:rPr>
          <w:rFonts w:hint="cs"/>
          <w:rtl/>
        </w:rPr>
        <w:t xml:space="preserve">رضي الله عنه </w:t>
      </w:r>
      <w:r w:rsidR="00AE35AB" w:rsidRPr="00DE3692">
        <w:rPr>
          <w:rFonts w:hint="cs"/>
          <w:rtl/>
        </w:rPr>
        <w:t xml:space="preserve">في المسجد </w:t>
      </w:r>
      <w:r w:rsidR="00BD60C4">
        <w:rPr>
          <w:rFonts w:hint="cs"/>
          <w:rtl/>
        </w:rPr>
        <w:t>احتاج إلى بعض</w:t>
      </w:r>
      <w:r w:rsidR="002A7F7C">
        <w:rPr>
          <w:rFonts w:hint="cs"/>
          <w:rtl/>
        </w:rPr>
        <w:t>ِ</w:t>
      </w:r>
      <w:r w:rsidR="00BD60C4">
        <w:rPr>
          <w:rFonts w:hint="cs"/>
          <w:rtl/>
        </w:rPr>
        <w:t xml:space="preserve"> دار حفصة رضي الله عنها </w:t>
      </w:r>
      <w:r w:rsidR="00CB53D2">
        <w:rPr>
          <w:rFonts w:hint="cs"/>
          <w:rtl/>
        </w:rPr>
        <w:t>فل</w:t>
      </w:r>
      <w:r w:rsidR="00BD60C4">
        <w:rPr>
          <w:rFonts w:hint="cs"/>
          <w:rtl/>
        </w:rPr>
        <w:t xml:space="preserve">ما </w:t>
      </w:r>
      <w:r w:rsidR="00D04B4F">
        <w:rPr>
          <w:rFonts w:hint="cs"/>
          <w:rtl/>
        </w:rPr>
        <w:t xml:space="preserve">كلمها </w:t>
      </w:r>
      <w:r w:rsidR="00D04B4F" w:rsidRPr="00D04B4F">
        <w:rPr>
          <w:rtl/>
        </w:rPr>
        <w:t>قالت: كيف بطريقي إلى المسجد</w:t>
      </w:r>
      <w:r w:rsidR="00CB53D2">
        <w:rPr>
          <w:rFonts w:hint="cs"/>
          <w:rtl/>
        </w:rPr>
        <w:t>؟</w:t>
      </w:r>
      <w:r w:rsidR="00D04B4F" w:rsidRPr="00D04B4F">
        <w:rPr>
          <w:rtl/>
        </w:rPr>
        <w:t xml:space="preserve"> فقال لها: نعطيك أوسع من بيتك ونجعل لك طريقاً مثل طريقك</w:t>
      </w:r>
      <w:r w:rsidR="00CB53D2">
        <w:rPr>
          <w:rFonts w:hint="cs"/>
          <w:rtl/>
        </w:rPr>
        <w:t xml:space="preserve">" </w:t>
      </w:r>
      <w:r w:rsidR="006E3B7B">
        <w:rPr>
          <w:rFonts w:hint="cs"/>
          <w:rtl/>
        </w:rPr>
        <w:t>فأعطاها مربداً ع</w:t>
      </w:r>
      <w:r w:rsidR="002A7F7C">
        <w:rPr>
          <w:rFonts w:hint="cs"/>
          <w:rtl/>
        </w:rPr>
        <w:t>ِ</w:t>
      </w:r>
      <w:r w:rsidR="006E3B7B">
        <w:rPr>
          <w:rFonts w:hint="cs"/>
          <w:rtl/>
        </w:rPr>
        <w:t xml:space="preserve">وضاً عما أخذ من بيتها، </w:t>
      </w:r>
      <w:r w:rsidR="003054A6">
        <w:rPr>
          <w:rFonts w:hint="cs"/>
          <w:rtl/>
        </w:rPr>
        <w:t>وموقعها جنوب المسجد أي من جهة القبلة.</w:t>
      </w:r>
      <w:r w:rsidR="004101A6">
        <w:rPr>
          <w:rFonts w:hint="cs"/>
          <w:rtl/>
        </w:rPr>
        <w:t xml:space="preserve"> </w:t>
      </w:r>
      <w:r w:rsidR="0016342D" w:rsidRPr="0016342D">
        <w:rPr>
          <w:rFonts w:hint="cs"/>
          <w:sz w:val="24"/>
          <w:szCs w:val="24"/>
          <w:rtl/>
        </w:rPr>
        <w:t>[</w:t>
      </w:r>
      <w:r w:rsidR="00823E86" w:rsidRPr="0016342D">
        <w:rPr>
          <w:rFonts w:hint="cs"/>
          <w:sz w:val="24"/>
          <w:szCs w:val="24"/>
          <w:rtl/>
        </w:rPr>
        <w:t xml:space="preserve">انظر: </w:t>
      </w:r>
      <w:r w:rsidR="00BF48B1" w:rsidRPr="0016342D">
        <w:rPr>
          <w:rFonts w:hint="cs"/>
          <w:sz w:val="24"/>
          <w:szCs w:val="24"/>
          <w:rtl/>
        </w:rPr>
        <w:t>وفاء الوفا 2/86</w:t>
      </w:r>
      <w:r w:rsidR="0016342D" w:rsidRPr="0016342D">
        <w:rPr>
          <w:rFonts w:hint="cs"/>
          <w:sz w:val="24"/>
          <w:szCs w:val="24"/>
          <w:rtl/>
        </w:rPr>
        <w:t>]</w:t>
      </w:r>
      <w:r w:rsidR="006E3B7B">
        <w:rPr>
          <w:rFonts w:hint="cs"/>
          <w:rtl/>
        </w:rPr>
        <w:t xml:space="preserve"> </w:t>
      </w:r>
    </w:p>
    <w:p w14:paraId="41735E6D" w14:textId="537B84F9" w:rsidR="00C83248" w:rsidRDefault="00C83248" w:rsidP="00D50931">
      <w:pPr>
        <w:jc w:val="both"/>
        <w:rPr>
          <w:rtl/>
        </w:rPr>
      </w:pPr>
      <w:r>
        <w:rPr>
          <w:rFonts w:hint="cs"/>
          <w:rtl/>
        </w:rPr>
        <w:t xml:space="preserve">ولما ماتت حفصة ورثها أخوها عبد الله بن عمر، وبقيت هذا الدور ملكاً لآل عمر، حتى ولي الوليد بن عبد الملك </w:t>
      </w:r>
      <w:r w:rsidR="00837BF7">
        <w:rPr>
          <w:rFonts w:hint="cs"/>
          <w:rtl/>
        </w:rPr>
        <w:t>فأمر عمر بن عبد العزيز أميره على المدينة بدأ العمل في توسعة المسجد، وإدخال بيوت أمهات المؤمنين في التوسعة</w:t>
      </w:r>
      <w:r w:rsidR="004101A6">
        <w:rPr>
          <w:rFonts w:hint="cs"/>
          <w:rtl/>
        </w:rPr>
        <w:t>.</w:t>
      </w:r>
      <w:r w:rsidR="00837BF7">
        <w:rPr>
          <w:rFonts w:hint="cs"/>
          <w:rtl/>
        </w:rPr>
        <w:t xml:space="preserve"> </w:t>
      </w:r>
      <w:r w:rsidR="004101A6">
        <w:rPr>
          <w:rFonts w:hint="cs"/>
          <w:rtl/>
        </w:rPr>
        <w:t xml:space="preserve"> </w:t>
      </w:r>
      <w:r w:rsidR="006D4C6E">
        <w:rPr>
          <w:rFonts w:hint="cs"/>
          <w:rtl/>
        </w:rPr>
        <w:t xml:space="preserve"> </w:t>
      </w:r>
    </w:p>
    <w:p w14:paraId="52A5DF06" w14:textId="5D8D8007" w:rsidR="006D4C6E" w:rsidRDefault="006D4C6E" w:rsidP="00D927A3">
      <w:pPr>
        <w:jc w:val="both"/>
        <w:rPr>
          <w:rtl/>
        </w:rPr>
      </w:pPr>
      <w:r>
        <w:rPr>
          <w:rFonts w:hint="cs"/>
          <w:rtl/>
        </w:rPr>
        <w:lastRenderedPageBreak/>
        <w:t>فرفض آل عمر أن يبيعو</w:t>
      </w:r>
      <w:r w:rsidR="0060557C">
        <w:rPr>
          <w:rFonts w:hint="cs"/>
          <w:rtl/>
        </w:rPr>
        <w:t>ا بيت حفصة</w:t>
      </w:r>
      <w:r>
        <w:rPr>
          <w:rFonts w:hint="cs"/>
          <w:rtl/>
        </w:rPr>
        <w:t xml:space="preserve"> وقال له عبيد الله بن عمر بن عبد الله بن عمر: " </w:t>
      </w:r>
      <w:r w:rsidRPr="006D4C6E">
        <w:rPr>
          <w:rtl/>
        </w:rPr>
        <w:t xml:space="preserve">لسنا نبيع هَذَا هُوَ فِي حق حَفْصَة، وَقد كَانَ النَّبِي </w:t>
      </w:r>
      <w:r w:rsidR="003D0DE6">
        <w:rPr>
          <w:rFonts w:hint="cs"/>
          <w:rtl/>
        </w:rPr>
        <w:t xml:space="preserve">ﷺ </w:t>
      </w:r>
      <w:r w:rsidRPr="006D4C6E">
        <w:rPr>
          <w:rtl/>
        </w:rPr>
        <w:t xml:space="preserve"> يسكنهَا، فَلَمَّا كثر الْكَلَام بَينهمَا قَالَ لَهُ عمر بن عبد الْعَزِيز: أجعَل لكم فِي الْمَسْجِد بَابا</w:t>
      </w:r>
      <w:r w:rsidR="00C44E8D">
        <w:rPr>
          <w:rFonts w:hint="cs"/>
          <w:rtl/>
        </w:rPr>
        <w:t>ً</w:t>
      </w:r>
      <w:r w:rsidRPr="006D4C6E">
        <w:rPr>
          <w:rtl/>
        </w:rPr>
        <w:t xml:space="preserve"> وأعطيكم دَار الرِّ</w:t>
      </w:r>
      <w:r w:rsidR="00C44E8D">
        <w:rPr>
          <w:rFonts w:hint="cs"/>
          <w:rtl/>
        </w:rPr>
        <w:t>قي</w:t>
      </w:r>
      <w:r w:rsidRPr="006D4C6E">
        <w:rPr>
          <w:rtl/>
        </w:rPr>
        <w:t>ق، وَمَا بَقِي من الدَّرَاهِم فَهِيَ لكم يَعْنِي الَّتِي تفض</w:t>
      </w:r>
      <w:r w:rsidR="003D0DE6">
        <w:rPr>
          <w:rFonts w:hint="cs"/>
          <w:rtl/>
        </w:rPr>
        <w:t>ُ</w:t>
      </w:r>
      <w:r w:rsidRPr="006D4C6E">
        <w:rPr>
          <w:rtl/>
        </w:rPr>
        <w:t>ل من الْعِمَارَة فَفَعَلُوا، فَأخْرج بابهم فِي الْمَسْجِد وَهِي الخوخة الَّتِي تخرج من دَار حَفْصَة رَضِي الله عَنْهَا</w:t>
      </w:r>
      <w:r w:rsidR="00C44E8D">
        <w:rPr>
          <w:rFonts w:hint="cs"/>
          <w:rtl/>
        </w:rPr>
        <w:t xml:space="preserve">" </w:t>
      </w:r>
      <w:r w:rsidR="0016342D">
        <w:rPr>
          <w:rFonts w:hint="cs"/>
          <w:sz w:val="22"/>
          <w:szCs w:val="22"/>
          <w:rtl/>
        </w:rPr>
        <w:t>[</w:t>
      </w:r>
      <w:r w:rsidR="00823E86" w:rsidRPr="00647D43">
        <w:rPr>
          <w:rFonts w:hint="cs"/>
          <w:sz w:val="24"/>
          <w:szCs w:val="24"/>
          <w:rtl/>
        </w:rPr>
        <w:t xml:space="preserve">انظر: </w:t>
      </w:r>
      <w:r w:rsidR="00CF6BB8" w:rsidRPr="00647D43">
        <w:rPr>
          <w:sz w:val="24"/>
          <w:szCs w:val="24"/>
          <w:rtl/>
        </w:rPr>
        <w:t>تاريخ مكة المشرفة والمسجد الحرام والمدينة الشريفة والقبر الشريف (ص: 282)</w:t>
      </w:r>
      <w:r w:rsidR="0016342D" w:rsidRPr="00647D43">
        <w:rPr>
          <w:rFonts w:hint="cs"/>
          <w:sz w:val="24"/>
          <w:szCs w:val="24"/>
          <w:rtl/>
        </w:rPr>
        <w:t>]</w:t>
      </w:r>
      <w:r w:rsidR="00D927A3">
        <w:rPr>
          <w:rFonts w:hint="cs"/>
          <w:sz w:val="22"/>
          <w:szCs w:val="22"/>
          <w:rtl/>
        </w:rPr>
        <w:t xml:space="preserve"> </w:t>
      </w:r>
      <w:r w:rsidR="00CF6BB8">
        <w:rPr>
          <w:rFonts w:hint="cs"/>
          <w:rtl/>
        </w:rPr>
        <w:t xml:space="preserve"> </w:t>
      </w:r>
    </w:p>
    <w:p w14:paraId="4208127E" w14:textId="2CDBC612" w:rsidR="00823E86" w:rsidRPr="00823E86" w:rsidRDefault="00F84E83" w:rsidP="006E5034">
      <w:pPr>
        <w:jc w:val="both"/>
        <w:rPr>
          <w:sz w:val="22"/>
          <w:szCs w:val="22"/>
          <w:rtl/>
        </w:rPr>
      </w:pPr>
      <w:r>
        <w:rPr>
          <w:rFonts w:hint="cs"/>
          <w:rtl/>
        </w:rPr>
        <w:t xml:space="preserve">والخوخة </w:t>
      </w:r>
      <w:r w:rsidR="00670AFA">
        <w:rPr>
          <w:rFonts w:hint="cs"/>
          <w:rtl/>
        </w:rPr>
        <w:t xml:space="preserve">هي الباب الصغير </w:t>
      </w:r>
      <w:r w:rsidR="006E5034" w:rsidRPr="006E5034">
        <w:rPr>
          <w:rFonts w:hint="cs"/>
          <w:sz w:val="24"/>
          <w:szCs w:val="24"/>
          <w:rtl/>
        </w:rPr>
        <w:t xml:space="preserve">[انظر: النهاية في غريب الحديث لابن الأثير 2/86] </w:t>
      </w:r>
      <w:r w:rsidRPr="006E5034">
        <w:rPr>
          <w:rFonts w:hint="cs"/>
          <w:sz w:val="24"/>
          <w:szCs w:val="24"/>
          <w:rtl/>
        </w:rPr>
        <w:t xml:space="preserve"> ،</w:t>
      </w:r>
      <w:r>
        <w:rPr>
          <w:rFonts w:hint="cs"/>
          <w:rtl/>
        </w:rPr>
        <w:t xml:space="preserve"> </w:t>
      </w:r>
      <w:r w:rsidR="00C44E8D">
        <w:rPr>
          <w:rFonts w:hint="cs"/>
          <w:rtl/>
        </w:rPr>
        <w:t xml:space="preserve">وبقيت هذه الخوخة موجودة في جدار المسجد القبلي يدخل منه آل عمر من دورهم إلى المسجد حتى ولي </w:t>
      </w:r>
      <w:r w:rsidR="00A07D0A">
        <w:rPr>
          <w:rFonts w:hint="cs"/>
          <w:rtl/>
        </w:rPr>
        <w:t xml:space="preserve">المهدي </w:t>
      </w:r>
      <w:r w:rsidR="00FC53ED">
        <w:rPr>
          <w:rFonts w:hint="cs"/>
          <w:rtl/>
        </w:rPr>
        <w:t xml:space="preserve">الخليفة العباسي </w:t>
      </w:r>
      <w:r w:rsidR="00AA567A" w:rsidRPr="00AA567A">
        <w:rPr>
          <w:rtl/>
        </w:rPr>
        <w:t>فسد</w:t>
      </w:r>
      <w:r w:rsidR="00AA567A">
        <w:rPr>
          <w:rFonts w:hint="cs"/>
          <w:rtl/>
        </w:rPr>
        <w:t>َّ</w:t>
      </w:r>
      <w:r w:rsidR="00AA567A" w:rsidRPr="00AA567A">
        <w:rPr>
          <w:rtl/>
        </w:rPr>
        <w:t xml:space="preserve"> الْبَاب وَجعل ش</w:t>
      </w:r>
      <w:r w:rsidR="0060557C">
        <w:rPr>
          <w:rFonts w:hint="cs"/>
          <w:rtl/>
        </w:rPr>
        <w:t>ُ</w:t>
      </w:r>
      <w:r w:rsidR="00AA567A" w:rsidRPr="00AA567A">
        <w:rPr>
          <w:rtl/>
        </w:rPr>
        <w:t>ب</w:t>
      </w:r>
      <w:r w:rsidR="0060557C">
        <w:rPr>
          <w:rFonts w:hint="cs"/>
          <w:rtl/>
        </w:rPr>
        <w:t>ّ</w:t>
      </w:r>
      <w:r w:rsidR="00AA567A" w:rsidRPr="00AA567A">
        <w:rPr>
          <w:rtl/>
        </w:rPr>
        <w:t>اكاً حديداً</w:t>
      </w:r>
      <w:r w:rsidR="00403304">
        <w:rPr>
          <w:rFonts w:hint="cs"/>
          <w:rtl/>
        </w:rPr>
        <w:t xml:space="preserve"> </w:t>
      </w:r>
      <w:r w:rsidR="00AA567A">
        <w:rPr>
          <w:rFonts w:hint="cs"/>
          <w:rtl/>
        </w:rPr>
        <w:t xml:space="preserve">في مكان الخوخة، </w:t>
      </w:r>
      <w:r w:rsidR="00AA567A" w:rsidRPr="00AA567A">
        <w:rPr>
          <w:rtl/>
        </w:rPr>
        <w:t>وح</w:t>
      </w:r>
      <w:r w:rsidR="00AA567A">
        <w:rPr>
          <w:rFonts w:hint="cs"/>
          <w:rtl/>
        </w:rPr>
        <w:t>َ</w:t>
      </w:r>
      <w:r w:rsidR="00AA567A" w:rsidRPr="00AA567A">
        <w:rPr>
          <w:rtl/>
        </w:rPr>
        <w:t xml:space="preserve">فر لَهُم من تَحت الأَرْض </w:t>
      </w:r>
      <w:r w:rsidR="003F6930">
        <w:rPr>
          <w:rFonts w:hint="cs"/>
          <w:rtl/>
        </w:rPr>
        <w:t>سرداباً يدخلون منه إلى داخل المسجد ويخرجون</w:t>
      </w:r>
      <w:r w:rsidR="00C84E0A">
        <w:rPr>
          <w:rFonts w:hint="cs"/>
          <w:rtl/>
        </w:rPr>
        <w:t xml:space="preserve"> منه</w:t>
      </w:r>
      <w:r w:rsidR="003F6930">
        <w:rPr>
          <w:rFonts w:hint="cs"/>
          <w:rtl/>
        </w:rPr>
        <w:t xml:space="preserve"> إلى دورهم</w:t>
      </w:r>
      <w:r w:rsidR="00501B54">
        <w:rPr>
          <w:rFonts w:hint="cs"/>
          <w:rtl/>
        </w:rPr>
        <w:t xml:space="preserve"> وكان ذلك </w:t>
      </w:r>
      <w:r w:rsidR="004D0E31">
        <w:rPr>
          <w:rFonts w:hint="cs"/>
          <w:rtl/>
        </w:rPr>
        <w:t xml:space="preserve">حين حجَّ </w:t>
      </w:r>
      <w:r w:rsidR="00501B54">
        <w:rPr>
          <w:rFonts w:hint="cs"/>
          <w:rtl/>
        </w:rPr>
        <w:t>عام 1</w:t>
      </w:r>
      <w:r w:rsidR="004D0E31">
        <w:rPr>
          <w:rFonts w:hint="cs"/>
          <w:rtl/>
        </w:rPr>
        <w:t>60</w:t>
      </w:r>
      <w:r w:rsidR="00501B54">
        <w:rPr>
          <w:rFonts w:hint="cs"/>
          <w:rtl/>
        </w:rPr>
        <w:t xml:space="preserve">هـ </w:t>
      </w:r>
      <w:r w:rsidR="00250FA5">
        <w:rPr>
          <w:rFonts w:hint="cs"/>
          <w:rtl/>
        </w:rPr>
        <w:t xml:space="preserve">. </w:t>
      </w:r>
      <w:r w:rsidR="0016342D">
        <w:rPr>
          <w:rFonts w:hint="cs"/>
          <w:sz w:val="22"/>
          <w:szCs w:val="22"/>
          <w:rtl/>
        </w:rPr>
        <w:t>[</w:t>
      </w:r>
      <w:r w:rsidR="00823E86" w:rsidRPr="00823E86">
        <w:rPr>
          <w:rFonts w:hint="cs"/>
          <w:sz w:val="22"/>
          <w:szCs w:val="22"/>
          <w:rtl/>
        </w:rPr>
        <w:t xml:space="preserve">انظر: </w:t>
      </w:r>
      <w:r w:rsidR="00823E86" w:rsidRPr="00823E86">
        <w:rPr>
          <w:sz w:val="22"/>
          <w:szCs w:val="22"/>
          <w:rtl/>
        </w:rPr>
        <w:t>الدرة الثمينة في أخبار المدينة (ص: 117)</w:t>
      </w:r>
      <w:r w:rsidR="0016342D">
        <w:rPr>
          <w:rFonts w:hint="cs"/>
          <w:sz w:val="22"/>
          <w:szCs w:val="22"/>
          <w:rtl/>
        </w:rPr>
        <w:t>]</w:t>
      </w:r>
    </w:p>
    <w:p w14:paraId="1799FB5D" w14:textId="6F1B7EC6" w:rsidR="00250FA5" w:rsidRPr="00823E86" w:rsidRDefault="00D927A3" w:rsidP="00823E86">
      <w:pPr>
        <w:jc w:val="both"/>
        <w:rPr>
          <w:sz w:val="22"/>
          <w:szCs w:val="22"/>
          <w:rtl/>
        </w:rPr>
      </w:pPr>
      <w:r>
        <w:rPr>
          <w:rFonts w:hint="cs"/>
          <w:sz w:val="22"/>
          <w:szCs w:val="22"/>
          <w:rtl/>
        </w:rPr>
        <w:t xml:space="preserve"> </w:t>
      </w:r>
    </w:p>
    <w:p w14:paraId="1BBD345B" w14:textId="5176EF89" w:rsidR="000C55E7" w:rsidRDefault="00250FA5" w:rsidP="00D12D0A">
      <w:pPr>
        <w:jc w:val="both"/>
        <w:rPr>
          <w:rtl/>
        </w:rPr>
      </w:pPr>
      <w:r>
        <w:rPr>
          <w:rFonts w:hint="cs"/>
          <w:rtl/>
        </w:rPr>
        <w:t xml:space="preserve">واستمر هذا السرداب إلى </w:t>
      </w:r>
      <w:r w:rsidR="00B17790">
        <w:rPr>
          <w:rFonts w:hint="cs"/>
          <w:rtl/>
        </w:rPr>
        <w:t>4 /11/</w:t>
      </w:r>
      <w:r>
        <w:rPr>
          <w:rFonts w:hint="cs"/>
          <w:rtl/>
        </w:rPr>
        <w:t xml:space="preserve"> </w:t>
      </w:r>
      <w:r w:rsidR="00934BED">
        <w:rPr>
          <w:rFonts w:hint="cs"/>
          <w:rtl/>
        </w:rPr>
        <w:t xml:space="preserve">888هـ </w:t>
      </w:r>
      <w:r w:rsidR="00B17790">
        <w:rPr>
          <w:rFonts w:hint="cs"/>
          <w:rtl/>
        </w:rPr>
        <w:t xml:space="preserve">حين </w:t>
      </w:r>
      <w:r w:rsidR="00C84E0A">
        <w:rPr>
          <w:rFonts w:hint="cs"/>
          <w:rtl/>
        </w:rPr>
        <w:t>أ</w:t>
      </w:r>
      <w:r w:rsidR="00B17790">
        <w:rPr>
          <w:rFonts w:hint="cs"/>
          <w:rtl/>
        </w:rPr>
        <w:t>ُ</w:t>
      </w:r>
      <w:r w:rsidR="00C84E0A">
        <w:rPr>
          <w:rFonts w:hint="cs"/>
          <w:rtl/>
        </w:rPr>
        <w:t xml:space="preserve">غلق بأمر السلطان المملوكي </w:t>
      </w:r>
      <w:proofErr w:type="spellStart"/>
      <w:r w:rsidR="00C84E0A">
        <w:rPr>
          <w:rFonts w:hint="cs"/>
          <w:rtl/>
        </w:rPr>
        <w:t>قايتباي</w:t>
      </w:r>
      <w:proofErr w:type="spellEnd"/>
      <w:r w:rsidR="00C84E0A">
        <w:rPr>
          <w:rFonts w:hint="cs"/>
          <w:rtl/>
        </w:rPr>
        <w:t xml:space="preserve"> </w:t>
      </w:r>
      <w:r w:rsidR="00D12D0A">
        <w:rPr>
          <w:rFonts w:hint="cs"/>
          <w:rtl/>
        </w:rPr>
        <w:t>بسبب ما كان</w:t>
      </w:r>
      <w:r w:rsidR="00B17790">
        <w:rPr>
          <w:rFonts w:hint="cs"/>
          <w:rtl/>
        </w:rPr>
        <w:t xml:space="preserve"> يقع فيه من الشرور والفساد أيام الحج</w:t>
      </w:r>
      <w:r w:rsidR="0016342D">
        <w:rPr>
          <w:rFonts w:hint="cs"/>
          <w:rtl/>
        </w:rPr>
        <w:t>.</w:t>
      </w:r>
      <w:r w:rsidR="0060557C">
        <w:rPr>
          <w:rFonts w:hint="cs"/>
          <w:rtl/>
        </w:rPr>
        <w:t xml:space="preserve"> </w:t>
      </w:r>
      <w:r w:rsidR="0016342D">
        <w:rPr>
          <w:rFonts w:hint="cs"/>
          <w:sz w:val="24"/>
          <w:szCs w:val="24"/>
          <w:rtl/>
        </w:rPr>
        <w:t>[</w:t>
      </w:r>
      <w:r w:rsidR="00667F31" w:rsidRPr="0016342D">
        <w:rPr>
          <w:rFonts w:hint="cs"/>
          <w:sz w:val="24"/>
          <w:szCs w:val="24"/>
          <w:rtl/>
        </w:rPr>
        <w:t xml:space="preserve">انظر: </w:t>
      </w:r>
      <w:r w:rsidR="00667F31" w:rsidRPr="0016342D">
        <w:rPr>
          <w:sz w:val="24"/>
          <w:szCs w:val="24"/>
          <w:rtl/>
        </w:rPr>
        <w:t>وفاء الوفاء بأخبار دار المصطفى (2/ 233)</w:t>
      </w:r>
      <w:r w:rsidR="0016342D">
        <w:rPr>
          <w:rFonts w:hint="cs"/>
          <w:sz w:val="24"/>
          <w:szCs w:val="24"/>
          <w:rtl/>
        </w:rPr>
        <w:t>]</w:t>
      </w:r>
      <w:r w:rsidR="004101A6" w:rsidRPr="0016342D">
        <w:rPr>
          <w:rFonts w:hint="cs"/>
          <w:sz w:val="24"/>
          <w:szCs w:val="24"/>
          <w:rtl/>
        </w:rPr>
        <w:t>.</w:t>
      </w:r>
      <w:r w:rsidR="00B17790" w:rsidRPr="0016342D">
        <w:rPr>
          <w:rFonts w:hint="cs"/>
          <w:sz w:val="24"/>
          <w:szCs w:val="24"/>
          <w:rtl/>
        </w:rPr>
        <w:t xml:space="preserve"> </w:t>
      </w:r>
      <w:r w:rsidRPr="0016342D">
        <w:rPr>
          <w:rFonts w:hint="cs"/>
          <w:sz w:val="24"/>
          <w:szCs w:val="24"/>
          <w:rtl/>
        </w:rPr>
        <w:t xml:space="preserve"> </w:t>
      </w:r>
    </w:p>
    <w:p w14:paraId="5EBEDD5E" w14:textId="77777777" w:rsidR="009F771D" w:rsidRPr="00FE384D" w:rsidRDefault="009F771D" w:rsidP="000C55E7">
      <w:pPr>
        <w:jc w:val="both"/>
        <w:rPr>
          <w:b/>
          <w:bCs/>
          <w:u w:val="single"/>
          <w:rtl/>
        </w:rPr>
      </w:pPr>
      <w:r w:rsidRPr="00FE384D">
        <w:rPr>
          <w:rFonts w:hint="cs"/>
          <w:b/>
          <w:bCs/>
          <w:u w:val="single"/>
          <w:rtl/>
        </w:rPr>
        <w:t xml:space="preserve">والخلاصة: </w:t>
      </w:r>
    </w:p>
    <w:p w14:paraId="7255A01D" w14:textId="5C5D04F6" w:rsidR="00276C6F" w:rsidRDefault="00424EF6" w:rsidP="000809FD">
      <w:pPr>
        <w:jc w:val="both"/>
        <w:rPr>
          <w:rtl/>
        </w:rPr>
      </w:pPr>
      <w:r w:rsidRPr="00D12D0A">
        <w:rPr>
          <w:rFonts w:hint="cs"/>
          <w:b/>
          <w:bCs/>
          <w:rtl/>
        </w:rPr>
        <w:t>أن هذا الشباك إنما وضع للدلالة على مكان الخوخة التي كان يدخل منها آل عمر إلى المسجد عام 160 أي بعد وفاة حفصة رضي الله عنها بـ</w:t>
      </w:r>
      <w:r w:rsidR="000809FD" w:rsidRPr="00D12D0A">
        <w:rPr>
          <w:rFonts w:hint="cs"/>
          <w:b/>
          <w:bCs/>
          <w:rtl/>
        </w:rPr>
        <w:t>قرابة 120 عاماً</w:t>
      </w:r>
      <w:r w:rsidR="000809FD">
        <w:rPr>
          <w:rFonts w:hint="cs"/>
          <w:rtl/>
        </w:rPr>
        <w:t xml:space="preserve"> </w:t>
      </w:r>
      <w:r w:rsidR="000809FD" w:rsidRPr="00276C6F">
        <w:rPr>
          <w:rFonts w:hint="cs"/>
          <w:b/>
          <w:bCs/>
          <w:rtl/>
        </w:rPr>
        <w:t>والله أعلم</w:t>
      </w:r>
      <w:r w:rsidR="00276C6F">
        <w:rPr>
          <w:rFonts w:hint="cs"/>
          <w:b/>
          <w:bCs/>
          <w:rtl/>
        </w:rPr>
        <w:t>.</w:t>
      </w:r>
      <w:r w:rsidR="000809FD">
        <w:rPr>
          <w:rFonts w:hint="cs"/>
          <w:rtl/>
        </w:rPr>
        <w:t xml:space="preserve"> </w:t>
      </w:r>
    </w:p>
    <w:p w14:paraId="3985280F" w14:textId="59EC6149" w:rsidR="000809FD" w:rsidRDefault="000809FD" w:rsidP="00276C6F">
      <w:pPr>
        <w:jc w:val="center"/>
        <w:rPr>
          <w:rtl/>
        </w:rPr>
      </w:pPr>
      <w:r>
        <w:rPr>
          <w:rFonts w:hint="cs"/>
          <w:rtl/>
        </w:rPr>
        <w:t xml:space="preserve">وصلى الله وسلم وبارك على عبده ورسوله محمد وعلى </w:t>
      </w:r>
      <w:proofErr w:type="spellStart"/>
      <w:r>
        <w:rPr>
          <w:rFonts w:hint="cs"/>
          <w:rtl/>
        </w:rPr>
        <w:t>آله</w:t>
      </w:r>
      <w:proofErr w:type="spellEnd"/>
      <w:r>
        <w:rPr>
          <w:rFonts w:hint="cs"/>
          <w:rtl/>
        </w:rPr>
        <w:t xml:space="preserve"> وصحبه أجمعين.</w:t>
      </w:r>
    </w:p>
    <w:p w14:paraId="311C5B45" w14:textId="77777777" w:rsidR="00ED7A39" w:rsidRDefault="00ED7A39" w:rsidP="00ED7A39">
      <w:pPr>
        <w:rPr>
          <w:rtl/>
        </w:rPr>
      </w:pPr>
    </w:p>
    <w:p w14:paraId="35F82A97" w14:textId="3A141FFF" w:rsidR="00ED7A39" w:rsidRDefault="00ED7A39" w:rsidP="00ED7A39">
      <w:pPr>
        <w:jc w:val="center"/>
        <w:rPr>
          <w:rtl/>
        </w:rPr>
      </w:pPr>
      <w:r>
        <w:rPr>
          <w:rFonts w:hint="cs"/>
          <w:rtl/>
        </w:rPr>
        <w:t>د. علي بن يحيى الحدادي</w:t>
      </w:r>
    </w:p>
    <w:p w14:paraId="45542E4B" w14:textId="4DDB2C85" w:rsidR="00ED7A39" w:rsidRDefault="00ED7A39" w:rsidP="00ED7A39">
      <w:pPr>
        <w:jc w:val="center"/>
        <w:rPr>
          <w:rtl/>
        </w:rPr>
      </w:pPr>
      <w:r>
        <w:rPr>
          <w:rFonts w:hint="cs"/>
          <w:rtl/>
        </w:rPr>
        <w:t xml:space="preserve">11/2/ 1448هـ </w:t>
      </w:r>
    </w:p>
    <w:p w14:paraId="5790F7BE" w14:textId="7CF60AB2" w:rsidR="00CF78AD" w:rsidRDefault="004B4B6E" w:rsidP="00CF78AD">
      <w:r>
        <w:rPr>
          <w:rFonts w:hint="cs"/>
          <w:rtl/>
        </w:rPr>
        <w:t xml:space="preserve"> </w:t>
      </w:r>
    </w:p>
    <w:sectPr w:rsidR="00CF78AD" w:rsidSect="006A4B6F">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8AA89" w14:textId="77777777" w:rsidR="000A28B3" w:rsidRDefault="000A28B3" w:rsidP="004E42A8">
      <w:pPr>
        <w:spacing w:line="240" w:lineRule="auto"/>
      </w:pPr>
      <w:r>
        <w:separator/>
      </w:r>
    </w:p>
  </w:endnote>
  <w:endnote w:type="continuationSeparator" w:id="0">
    <w:p w14:paraId="609B735C" w14:textId="77777777" w:rsidR="000A28B3" w:rsidRDefault="000A28B3" w:rsidP="004E42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97349302"/>
      <w:docPartObj>
        <w:docPartGallery w:val="Page Numbers (Bottom of Page)"/>
        <w:docPartUnique/>
      </w:docPartObj>
    </w:sdtPr>
    <w:sdtContent>
      <w:p w14:paraId="7B306EA1" w14:textId="31BD655D" w:rsidR="004E42A8" w:rsidRDefault="004E42A8">
        <w:pPr>
          <w:pStyle w:val="a5"/>
          <w:jc w:val="center"/>
        </w:pPr>
        <w:r>
          <w:fldChar w:fldCharType="begin"/>
        </w:r>
        <w:r>
          <w:instrText>PAGE   \* MERGEFORMAT</w:instrText>
        </w:r>
        <w:r>
          <w:fldChar w:fldCharType="separate"/>
        </w:r>
        <w:r>
          <w:rPr>
            <w:rtl/>
            <w:lang w:val="ar-SA"/>
          </w:rPr>
          <w:t>2</w:t>
        </w:r>
        <w:r>
          <w:fldChar w:fldCharType="end"/>
        </w:r>
      </w:p>
    </w:sdtContent>
  </w:sdt>
  <w:p w14:paraId="1D5144A1" w14:textId="77777777" w:rsidR="004E42A8" w:rsidRDefault="004E42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7B216" w14:textId="77777777" w:rsidR="000A28B3" w:rsidRDefault="000A28B3" w:rsidP="004E42A8">
      <w:pPr>
        <w:spacing w:line="240" w:lineRule="auto"/>
      </w:pPr>
      <w:r>
        <w:separator/>
      </w:r>
    </w:p>
  </w:footnote>
  <w:footnote w:type="continuationSeparator" w:id="0">
    <w:p w14:paraId="62E77286" w14:textId="77777777" w:rsidR="000A28B3" w:rsidRDefault="000A28B3" w:rsidP="004E42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A5755"/>
    <w:multiLevelType w:val="hybridMultilevel"/>
    <w:tmpl w:val="23EC572E"/>
    <w:lvl w:ilvl="0" w:tplc="BCB880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E624DC"/>
    <w:multiLevelType w:val="hybridMultilevel"/>
    <w:tmpl w:val="8F7AABAE"/>
    <w:lvl w:ilvl="0" w:tplc="A8A68F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2530056">
    <w:abstractNumId w:val="0"/>
  </w:num>
  <w:num w:numId="2" w16cid:durableId="555707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EC5"/>
    <w:rsid w:val="00016FD4"/>
    <w:rsid w:val="00041EC5"/>
    <w:rsid w:val="000564B1"/>
    <w:rsid w:val="000575D3"/>
    <w:rsid w:val="000809FD"/>
    <w:rsid w:val="00095B23"/>
    <w:rsid w:val="000A28B3"/>
    <w:rsid w:val="000C55E7"/>
    <w:rsid w:val="000D0A5E"/>
    <w:rsid w:val="000D66F4"/>
    <w:rsid w:val="000E4367"/>
    <w:rsid w:val="000E7AE5"/>
    <w:rsid w:val="00156B00"/>
    <w:rsid w:val="0016342D"/>
    <w:rsid w:val="00167F4D"/>
    <w:rsid w:val="00183779"/>
    <w:rsid w:val="00207120"/>
    <w:rsid w:val="00213F44"/>
    <w:rsid w:val="00250FA5"/>
    <w:rsid w:val="002640EC"/>
    <w:rsid w:val="00276C6F"/>
    <w:rsid w:val="00282B9C"/>
    <w:rsid w:val="002900F9"/>
    <w:rsid w:val="002915C7"/>
    <w:rsid w:val="002A6222"/>
    <w:rsid w:val="002A7F7C"/>
    <w:rsid w:val="002F2817"/>
    <w:rsid w:val="003054A6"/>
    <w:rsid w:val="00374DA7"/>
    <w:rsid w:val="003D0DE6"/>
    <w:rsid w:val="003F6930"/>
    <w:rsid w:val="00403304"/>
    <w:rsid w:val="004101A6"/>
    <w:rsid w:val="00417358"/>
    <w:rsid w:val="00424EF6"/>
    <w:rsid w:val="004513ED"/>
    <w:rsid w:val="004808BE"/>
    <w:rsid w:val="0048378A"/>
    <w:rsid w:val="004B4B6E"/>
    <w:rsid w:val="004D0E31"/>
    <w:rsid w:val="004E42A8"/>
    <w:rsid w:val="004F30BB"/>
    <w:rsid w:val="004F5596"/>
    <w:rsid w:val="00501B54"/>
    <w:rsid w:val="0050336D"/>
    <w:rsid w:val="0058677C"/>
    <w:rsid w:val="005A236E"/>
    <w:rsid w:val="005B1302"/>
    <w:rsid w:val="005B210D"/>
    <w:rsid w:val="005B2FBC"/>
    <w:rsid w:val="005C472E"/>
    <w:rsid w:val="005E12B4"/>
    <w:rsid w:val="0060557C"/>
    <w:rsid w:val="00613BF1"/>
    <w:rsid w:val="00647D43"/>
    <w:rsid w:val="006631CE"/>
    <w:rsid w:val="00665E80"/>
    <w:rsid w:val="00667F31"/>
    <w:rsid w:val="00670AFA"/>
    <w:rsid w:val="00687C3F"/>
    <w:rsid w:val="006A4B6F"/>
    <w:rsid w:val="006A5B37"/>
    <w:rsid w:val="006B0614"/>
    <w:rsid w:val="006B3E97"/>
    <w:rsid w:val="006D4C6E"/>
    <w:rsid w:val="006E3B7B"/>
    <w:rsid w:val="006E5034"/>
    <w:rsid w:val="007515E0"/>
    <w:rsid w:val="0078115C"/>
    <w:rsid w:val="00795CC0"/>
    <w:rsid w:val="007A1F87"/>
    <w:rsid w:val="00802E94"/>
    <w:rsid w:val="0080754D"/>
    <w:rsid w:val="00823E86"/>
    <w:rsid w:val="00837BF7"/>
    <w:rsid w:val="00895252"/>
    <w:rsid w:val="008D21E0"/>
    <w:rsid w:val="008F3992"/>
    <w:rsid w:val="00934BED"/>
    <w:rsid w:val="00941A78"/>
    <w:rsid w:val="0094437C"/>
    <w:rsid w:val="00960891"/>
    <w:rsid w:val="00987FA9"/>
    <w:rsid w:val="009D06B4"/>
    <w:rsid w:val="009D0DE2"/>
    <w:rsid w:val="009E5CE6"/>
    <w:rsid w:val="009E5EEF"/>
    <w:rsid w:val="009F771D"/>
    <w:rsid w:val="00A020F3"/>
    <w:rsid w:val="00A07D0A"/>
    <w:rsid w:val="00A10200"/>
    <w:rsid w:val="00A123DF"/>
    <w:rsid w:val="00A21E16"/>
    <w:rsid w:val="00A34060"/>
    <w:rsid w:val="00A36044"/>
    <w:rsid w:val="00A72B1C"/>
    <w:rsid w:val="00A748BF"/>
    <w:rsid w:val="00AA1239"/>
    <w:rsid w:val="00AA2CC0"/>
    <w:rsid w:val="00AA567A"/>
    <w:rsid w:val="00AE35AB"/>
    <w:rsid w:val="00AE7E73"/>
    <w:rsid w:val="00B17790"/>
    <w:rsid w:val="00B43380"/>
    <w:rsid w:val="00BC6888"/>
    <w:rsid w:val="00BC68D5"/>
    <w:rsid w:val="00BD60C4"/>
    <w:rsid w:val="00BF48B1"/>
    <w:rsid w:val="00C03F9A"/>
    <w:rsid w:val="00C44E8D"/>
    <w:rsid w:val="00C61C8D"/>
    <w:rsid w:val="00C83248"/>
    <w:rsid w:val="00C8335B"/>
    <w:rsid w:val="00C84D36"/>
    <w:rsid w:val="00C84E0A"/>
    <w:rsid w:val="00C90245"/>
    <w:rsid w:val="00CB53D2"/>
    <w:rsid w:val="00CC003F"/>
    <w:rsid w:val="00CC1677"/>
    <w:rsid w:val="00CC297E"/>
    <w:rsid w:val="00CE1F52"/>
    <w:rsid w:val="00CF14ED"/>
    <w:rsid w:val="00CF4B67"/>
    <w:rsid w:val="00CF6BB8"/>
    <w:rsid w:val="00CF78AD"/>
    <w:rsid w:val="00D01556"/>
    <w:rsid w:val="00D04B4F"/>
    <w:rsid w:val="00D12D0A"/>
    <w:rsid w:val="00D50931"/>
    <w:rsid w:val="00D617F7"/>
    <w:rsid w:val="00D87D28"/>
    <w:rsid w:val="00D927A3"/>
    <w:rsid w:val="00DB3366"/>
    <w:rsid w:val="00DE3692"/>
    <w:rsid w:val="00DE7C5D"/>
    <w:rsid w:val="00E74E9D"/>
    <w:rsid w:val="00EB74E2"/>
    <w:rsid w:val="00EC7554"/>
    <w:rsid w:val="00ED7A39"/>
    <w:rsid w:val="00F312E1"/>
    <w:rsid w:val="00F653C3"/>
    <w:rsid w:val="00F832CD"/>
    <w:rsid w:val="00F84E83"/>
    <w:rsid w:val="00FC53ED"/>
    <w:rsid w:val="00FE21DC"/>
    <w:rsid w:val="00FE2475"/>
    <w:rsid w:val="00FE3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79A72"/>
  <w15:chartTrackingRefBased/>
  <w15:docId w15:val="{739B63C3-30A9-4D9B-B7DB-1D415530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heme="minorHAnsi" w:hAnsi="Traditional Arabic" w:cs="Traditional Arabic"/>
        <w:sz w:val="36"/>
        <w:szCs w:val="36"/>
        <w:lang w:val="en-US" w:eastAsia="en-US" w:bidi="ar-SA"/>
      </w:rPr>
    </w:rPrDefault>
    <w:pPrDefault>
      <w:pPr>
        <w:bidi/>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78AD"/>
    <w:pPr>
      <w:ind w:left="720"/>
      <w:contextualSpacing/>
    </w:pPr>
  </w:style>
  <w:style w:type="paragraph" w:styleId="a4">
    <w:name w:val="header"/>
    <w:basedOn w:val="a"/>
    <w:link w:val="Char"/>
    <w:uiPriority w:val="99"/>
    <w:unhideWhenUsed/>
    <w:rsid w:val="004E42A8"/>
    <w:pPr>
      <w:tabs>
        <w:tab w:val="center" w:pos="4153"/>
        <w:tab w:val="right" w:pos="8306"/>
      </w:tabs>
      <w:spacing w:line="240" w:lineRule="auto"/>
    </w:pPr>
  </w:style>
  <w:style w:type="character" w:customStyle="1" w:styleId="Char">
    <w:name w:val="رأس الصفحة Char"/>
    <w:basedOn w:val="a0"/>
    <w:link w:val="a4"/>
    <w:uiPriority w:val="99"/>
    <w:rsid w:val="004E42A8"/>
  </w:style>
  <w:style w:type="paragraph" w:styleId="a5">
    <w:name w:val="footer"/>
    <w:basedOn w:val="a"/>
    <w:link w:val="Char0"/>
    <w:uiPriority w:val="99"/>
    <w:unhideWhenUsed/>
    <w:rsid w:val="004E42A8"/>
    <w:pPr>
      <w:tabs>
        <w:tab w:val="center" w:pos="4153"/>
        <w:tab w:val="right" w:pos="8306"/>
      </w:tabs>
      <w:spacing w:line="240" w:lineRule="auto"/>
    </w:pPr>
  </w:style>
  <w:style w:type="character" w:customStyle="1" w:styleId="Char0">
    <w:name w:val="تذييل الصفحة Char"/>
    <w:basedOn w:val="a0"/>
    <w:link w:val="a5"/>
    <w:uiPriority w:val="99"/>
    <w:rsid w:val="004E4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2035</TotalTime>
  <Pages>3</Pages>
  <Words>759</Words>
  <Characters>4330</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د. علي الحدادي</cp:lastModifiedBy>
  <cp:revision>12</cp:revision>
  <cp:lastPrinted>2026-07-25T13:20:00Z</cp:lastPrinted>
  <dcterms:created xsi:type="dcterms:W3CDTF">2022-06-09T03:01:00Z</dcterms:created>
  <dcterms:modified xsi:type="dcterms:W3CDTF">2026-07-25T13:21:00Z</dcterms:modified>
</cp:coreProperties>
</file>